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6AEF" w14:textId="77777777" w:rsidR="009D1566" w:rsidRDefault="009D1566">
      <w:pPr>
        <w:spacing w:line="312" w:lineRule="auto" w:after="160"/>
        <w:jc w:val="both"/>
      </w:pPr>
    </w:p>
    <w:p w14:paraId="72B4064C" w14:textId="77777777" w:rsidR="009D1566" w:rsidRDefault="009D1566">
      <w:pPr>
        <w:spacing w:line="312" w:lineRule="auto" w:after="160"/>
        <w:jc w:val="both"/>
      </w:pPr>
    </w:p>
    <w:p w14:paraId="7F6289A4" w14:textId="77777777" w:rsidR="009D1566" w:rsidRDefault="009D1566">
      <w:pPr>
        <w:spacing w:line="312" w:lineRule="auto" w:after="160"/>
        <w:jc w:val="both"/>
      </w:pPr>
    </w:p>
    <w:p w14:paraId="0247587C" w14:textId="77777777" w:rsidR="009D1566" w:rsidRDefault="00000000">
      <w:pPr>
        <w:spacing w:line="312" w:lineRule="auto" w:after="160"/>
        <w:jc w:val="both"/>
      </w:pPr>
    </w:p>
    <w:p w14:paraId="061A42ED" w14:textId="77777777" w:rsidR="009D1566" w:rsidRPr="00606E38" w:rsidRDefault="00000000">
      <w:pPr>
        <w:spacing w:before="480" w:line="312" w:lineRule="auto" w:after="160"/>
        <w:jc w:val="both"/>
        <w:rPr>
          <w:rFonts w:ascii="Aptos" w:hAnsi="Aptos"/>
          <w:lang w:val="pt-PT"/>
        </w:rPr>
      </w:pPr>
      <w:r>
        <w:rPr>
          <w:rFonts w:ascii="Arial" w:hAnsi="Arial" w:cs="Arial" w:eastAsia="Arial"/>
          <w:b/>
          <w:color w:val="6B7280"/>
          <w:sz w:val="32"/>
        </w:rPr>
        <w:t>Tecnologias de Segurança Inteligentes</w:t>
      </w:r>
    </w:p>
    <w:p w14:paraId="38862237" w14:textId="77777777" w:rsidR="009D1566" w:rsidRPr="00606E38" w:rsidRDefault="00000000">
      <w:pPr>
        <w:spacing w:before="200" w:line="312" w:lineRule="auto" w:after="160"/>
        <w:jc w:val="both"/>
        <w:rPr>
          <w:rFonts w:ascii="Aptos" w:hAnsi="Aptos"/>
          <w:lang w:val="pt-PT"/>
        </w:rPr>
      </w:pPr>
      <w:r>
        <w:rPr>
          <w:rFonts w:ascii="Arial" w:hAnsi="Arial" w:cs="Arial" w:eastAsia="Arial"/>
          <w:b/>
          <w:color w:val="2F343B"/>
          <w:sz w:val="44"/>
        </w:rPr>
        <w:t>Política de Privacidade do Website Institucional</w:t>
      </w:r>
    </w:p>
    <w:p w14:paraId="0CDB7795" w14:textId="77777777" w:rsidR="009D1566" w:rsidRPr="00606E38" w:rsidRDefault="00000000">
      <w:pPr>
        <w:spacing w:line="312" w:lineRule="auto" w:after="160"/>
        <w:jc w:val="both"/>
        <w:rPr>
          <w:rFonts w:ascii="Aptos" w:hAnsi="Aptos"/>
          <w:lang w:val="pt-PT"/>
        </w:rPr>
      </w:pPr>
      <w:r>
        <w:rPr>
          <w:rFonts w:ascii="Arial" w:hAnsi="Arial" w:cs="Arial" w:eastAsia="Arial"/>
          <w:b w:val="0"/>
          <w:color w:val="B60F57"/>
          <w:sz w:val="26"/>
        </w:rPr>
        <w:t>Tratamento de dados pessoais e regras de privacidade aplicáveis ao website Sentinel.URB</w:t>
      </w:r>
    </w:p>
    <w:p w14:paraId="5A8750FD" w14:textId="77777777" w:rsidR="009D1566" w:rsidRPr="00606E38" w:rsidRDefault="00000000">
      <w:pPr>
        <w:spacing w:before="280" w:line="312" w:lineRule="auto" w:after="160"/>
        <w:jc w:val="both"/>
        <w:rPr>
          <w:rFonts w:ascii="Aptos" w:hAnsi="Aptos"/>
          <w:lang w:val="pt-PT"/>
        </w:rPr>
      </w:pPr>
      <w:r>
        <w:rPr>
          <w:rFonts w:ascii="Arial" w:hAnsi="Arial" w:cs="Arial" w:eastAsia="Arial"/>
          <w:b w:val="0"/>
          <w:color w:val="6B7280"/>
          <w:sz w:val="19"/>
        </w:rPr>
        <w:t>Entidade responsável: Sentinel.URB</w:t>
        <w:br/>
      </w:r>
      <w:r>
        <w:rPr>
          <w:rFonts w:ascii="Arial" w:hAnsi="Arial" w:cs="Arial" w:eastAsia="Arial"/>
          <w:b w:val="0"/>
          <w:color w:val="6B7280"/>
          <w:sz w:val="19"/>
        </w:rPr>
        <w:t>Email: geral@sentinelurb.pt</w:t>
        <w:br/>
      </w:r>
      <w:r>
        <w:rPr>
          <w:rFonts w:ascii="Arial" w:hAnsi="Arial" w:cs="Arial" w:eastAsia="Arial"/>
          <w:b w:val="0"/>
          <w:color w:val="6B7280"/>
          <w:sz w:val="19"/>
        </w:rPr>
        <w:t>Contactos: +351 916 119 754 | +351 926 155 876</w:t>
      </w:r>
    </w:p>
    <w:p w14:paraId="143AED27" w14:textId="77777777" w:rsidR="009D1566" w:rsidRPr="00606E38" w:rsidRDefault="009D1566">
      <w:pPr>
        <w:pBdr>
          <w:bottom w:val="single" w:sz="16" w:space="1" w:color="B0004F"/>
        </w:pBdr>
        <w:spacing w:before="640" w:line="312" w:lineRule="auto" w:after="160"/>
        <w:jc w:val="both"/>
        <w:rPr>
          <w:rFonts w:ascii="Aptos" w:hAnsi="Aptos"/>
          <w:lang w:val="pt-PT"/>
        </w:rPr>
      </w:pPr>
    </w:p>
    <w:p w14:paraId="33A8B295" w14:textId="77777777" w:rsidR="009D1566" w:rsidRPr="00606E38" w:rsidRDefault="00000000">
      <w:pPr>
        <w:spacing w:before="120" w:line="312" w:lineRule="auto" w:after="160"/>
        <w:ind w:left="567" w:right="567"/>
        <w:jc w:val="both"/>
        <w:rPr>
          <w:rFonts w:ascii="Aptos" w:hAnsi="Aptos"/>
          <w:lang w:val="pt-PT"/>
        </w:rPr>
      </w:pPr>
      <w:r>
        <w:rPr>
          <w:rFonts w:ascii="Arial" w:hAnsi="Arial" w:cs="Arial" w:eastAsia="Arial"/>
          <w:b w:val="0"/>
          <w:color w:val="6B7280"/>
          <w:sz w:val="21"/>
        </w:rPr>
        <w:t>Documento preparado para publicação no website institucional da Sentinel.URB, com redação autónoma face à app e alinhamento com a identidade documental do projeto.</w:t>
      </w:r>
    </w:p>
    <w:p w14:paraId="69D7C78E" w14:textId="77777777" w:rsidR="009D1566" w:rsidRPr="00606E38" w:rsidRDefault="00000000">
      <w:pPr>
        <w:spacing w:line="312" w:lineRule="auto" w:after="160"/>
        <w:jc w:val="both"/>
        <w:rPr>
          <w:rFonts w:ascii="Aptos" w:hAnsi="Aptos"/>
          <w:lang w:val="pt-PT"/>
        </w:rPr>
      </w:pPr>
      <w:r w:rsidRPr="00606E38">
        <w:rPr>
          <w:rFonts w:ascii="Arial" w:hAnsi="Arial" w:cs="Arial" w:eastAsia="Arial"/>
          <w:lang w:val="pt-PT"/>
        </w:rPr>
        <w:br w:type="page"/>
      </w:r>
    </w:p>
    <w:tbl>
      <w:tblPr>
        <w:tblW w:type="auto" w:w="0"/>
        <w:jc w:val="center"/>
        <w:tblLayout w:type="autofit"/>
        <w:tblLook w:firstColumn="1" w:firstRow="1" w:lastColumn="0" w:lastRow="0" w:noHBand="0" w:noVBand="1" w:val="04A0"/>
      </w:tblPr>
      <w:tblGrid>
        <w:gridCol w:w="9972"/>
      </w:tblGrid>
      <w:tr>
        <w:tc>
          <w:tcPr>
            <w:tcW w:type="dxa" w:w="9354"/>
            <w:vAlign w:val="center"/>
            <w:shd w:fill="F2F4F7" w:val="clear"/>
            <w:tcBorders>
              <w:left w:val="single" w:sz="12" w:color="C7CCD4"/>
              <w:top w:val="single" w:sz="12" w:color="C7CCD4"/>
              <w:right w:val="single" w:sz="12" w:color="C7CCD4"/>
              <w:bottom w:val="single" w:sz="12" w:color="C7CCD4"/>
            </w:tcBorders>
            <w:tcMar>
              <w:top w:w="120" w:type="dxa"/>
              <w:left w:w="120" w:type="dxa"/>
              <w:bottom w:w="120" w:type="dxa"/>
              <w:right w:w="120" w:type="dxa"/>
            </w:tcMar>
          </w:tcPr>
          <w:p>
            <w:pPr>
              <w:spacing w:after="120"/>
              <w:jc w:val="left"/>
            </w:pPr>
            <w:r>
              <w:rPr>
                <w:rFonts w:ascii="Arial" w:hAnsi="Arial" w:cs="Arial" w:eastAsia="Arial"/>
                <w:b/>
                <w:color w:val="B60F57"/>
                <w:sz w:val="28"/>
              </w:rPr>
              <w:t>Nota de enquadramento</w:t>
            </w:r>
          </w:p>
          <w:p>
            <w:pPr>
              <w:spacing w:after="0" w:line="300" w:lineRule="auto"/>
              <w:jc w:val="both"/>
            </w:pPr>
            <w:r>
              <w:rPr>
                <w:rFonts w:ascii="Arial" w:hAnsi="Arial" w:cs="Arial" w:eastAsia="Arial"/>
                <w:b w:val="0"/>
                <w:color w:val="2F343B"/>
                <w:sz w:val="25"/>
              </w:rPr>
              <w:t>A presente política foi redigida especificamente para o website institucional da Sentinel.URB. Trata-se de um texto autónomo face à política da app SURB e deverá permanecer alinhado com a arquitetura técnica efetivamente implementada no website, com os mecanismos de contacto utilizados e com as tecnologias de cookies ou analytics que venham a ser ativadas.</w:t>
            </w:r>
          </w:p>
        </w:tc>
      </w:tr>
    </w:tbl>
    <w:p>
      <w:pPr>
        <w:spacing w:line="312" w:lineRule="auto" w:after="160"/>
        <w:jc w:val="both"/>
      </w:pPr>
    </w:p>
    <w:p>
      <w:pPr>
        <w:pStyle w:val="SmallCaps"/>
        <w:spacing w:before="200" w:after="80"/>
        <w:jc w:val="left"/>
      </w:pPr>
      <w:r>
        <w:rPr>
          <w:rFonts w:ascii="Arial" w:hAnsi="Arial" w:cs="Arial" w:eastAsia="Arial"/>
          <w:b/>
          <w:color w:val="B60F57"/>
          <w:sz w:val="22"/>
        </w:rPr>
        <w:t>ENQUADRAMENTO</w:t>
      </w:r>
    </w:p>
    <w:p>
      <w:pPr>
        <w:pStyle w:val="Ttulo1"/>
        <w:spacing w:before="40" w:after="200"/>
        <w:jc w:val="left"/>
      </w:pPr>
      <w:r>
        <w:rPr>
          <w:rFonts w:ascii="Arial" w:hAnsi="Arial" w:cs="Arial" w:eastAsia="Arial"/>
          <w:b/>
          <w:color w:val="2F343B"/>
          <w:sz w:val="44"/>
        </w:rPr>
        <w:t>1. Objeto e âmbito de aplicação</w:t>
      </w:r>
    </w:p>
    <w:p>
      <w:pPr>
        <w:spacing w:before="0" w:after="160" w:line="312" w:lineRule="auto"/>
        <w:jc w:val="both"/>
      </w:pPr>
      <w:r>
        <w:rPr>
          <w:rFonts w:ascii="Arial" w:hAnsi="Arial" w:cs="Arial" w:eastAsia="Arial"/>
          <w:b w:val="0"/>
          <w:color w:val="2F343B"/>
          <w:sz w:val="25"/>
        </w:rPr>
        <w:t>A presente Política de Privacidade regula o tratamento de dados pessoais efetuado através do website institucional da Sentinel.URB, disponível em www.sentinelurb.pt.</w:t>
      </w:r>
    </w:p>
    <w:p>
      <w:pPr>
        <w:spacing w:before="0" w:after="160" w:line="312" w:lineRule="auto"/>
        <w:jc w:val="both"/>
      </w:pPr>
      <w:r>
        <w:rPr>
          <w:rFonts w:ascii="Arial" w:hAnsi="Arial" w:cs="Arial" w:eastAsia="Arial"/>
          <w:b w:val="0"/>
          <w:color w:val="2F343B"/>
          <w:sz w:val="25"/>
        </w:rPr>
        <w:t>Este website tem natureza institucional e informativa, destinando-se à apresentação do projeto, da visão estratégica, da equipa, dos módulos conceptuais da solução, do estado de desenvolvimento do produto e de eventuais canais de contacto institucional ou comercial.</w:t>
      </w:r>
    </w:p>
    <w:p>
      <w:pPr>
        <w:spacing w:before="0" w:after="160" w:line="312" w:lineRule="auto"/>
        <w:jc w:val="both"/>
      </w:pPr>
      <w:r>
        <w:rPr>
          <w:rFonts w:ascii="Arial" w:hAnsi="Arial" w:cs="Arial" w:eastAsia="Arial"/>
          <w:b w:val="0"/>
          <w:color w:val="2F343B"/>
          <w:sz w:val="25"/>
        </w:rPr>
        <w:t>A presente Política aplica-se ao tratamento de dados pessoais realizado no contexto da navegação no website, da utilização de formulários ou mecanismos de contacto, do pedido de apresentação institucional, da gestão técnica do website, da segurança da infraestrutura digital e da análise estatística agregada da respetiva utilização.</w:t>
      </w:r>
    </w:p>
    <w:p>
      <w:pPr>
        <w:spacing w:before="0" w:after="160" w:line="312" w:lineRule="auto"/>
        <w:jc w:val="both"/>
      </w:pPr>
      <w:r>
        <w:rPr>
          <w:rFonts w:ascii="Arial" w:hAnsi="Arial" w:cs="Arial" w:eastAsia="Arial"/>
          <w:b w:val="0"/>
          <w:color w:val="2F343B"/>
          <w:sz w:val="25"/>
        </w:rPr>
        <w:t>A presente Política aplica-se apenas ao website institucional. Funcionalidades futuras da plataforma, da app SURB, de áreas reservadas, de serviços autenticados ou de ambientes operacionais poderão ficar sujeitas a políticas próprias e autónomas.</w:t>
      </w:r>
    </w:p>
    <w:p>
      <w:pPr>
        <w:pStyle w:val="SmallCaps"/>
        <w:spacing w:before="200" w:after="80"/>
        <w:jc w:val="left"/>
      </w:pPr>
      <w:r>
        <w:rPr>
          <w:rFonts w:ascii="Arial" w:hAnsi="Arial" w:cs="Arial" w:eastAsia="Arial"/>
          <w:b/>
          <w:color w:val="B60F57"/>
          <w:sz w:val="22"/>
        </w:rPr>
        <w:t>RESPONSÁVEL</w:t>
      </w:r>
    </w:p>
    <w:p>
      <w:pPr>
        <w:pStyle w:val="Ttulo1"/>
        <w:spacing w:before="40" w:after="200"/>
        <w:jc w:val="left"/>
      </w:pPr>
      <w:r>
        <w:rPr>
          <w:rFonts w:ascii="Arial" w:hAnsi="Arial" w:cs="Arial" w:eastAsia="Arial"/>
          <w:b/>
          <w:color w:val="2F343B"/>
          <w:sz w:val="44"/>
        </w:rPr>
        <w:t>2. Responsável pelo tratamento</w:t>
      </w:r>
    </w:p>
    <w:p>
      <w:pPr>
        <w:spacing w:before="0" w:after="160" w:line="312" w:lineRule="auto"/>
        <w:jc w:val="both"/>
      </w:pPr>
      <w:r>
        <w:rPr>
          <w:rFonts w:ascii="Arial" w:hAnsi="Arial" w:cs="Arial" w:eastAsia="Arial"/>
          <w:b w:val="0"/>
          <w:color w:val="2F343B"/>
          <w:sz w:val="25"/>
        </w:rPr>
        <w:t>O responsável pelo tratamento dos dados pessoais é a Sentinel.URB.</w:t>
      </w:r>
    </w:p>
    <w:p>
      <w:pPr>
        <w:spacing w:before="0" w:after="160" w:line="312" w:lineRule="auto"/>
        <w:jc w:val="both"/>
      </w:pPr>
      <w:r>
        <w:rPr>
          <w:rFonts w:ascii="Arial" w:hAnsi="Arial" w:cs="Arial" w:eastAsia="Arial"/>
          <w:b w:val="0"/>
          <w:color w:val="2F343B"/>
          <w:sz w:val="25"/>
        </w:rPr>
        <w:t>Contacto de privacidade e contacto geral: geral@sentinelurb.pt.</w:t>
      </w:r>
    </w:p>
    <w:p>
      <w:pPr>
        <w:spacing w:before="0" w:after="160" w:line="312" w:lineRule="auto"/>
        <w:jc w:val="both"/>
      </w:pPr>
      <w:r>
        <w:rPr>
          <w:rFonts w:ascii="Arial" w:hAnsi="Arial" w:cs="Arial" w:eastAsia="Arial"/>
          <w:b w:val="0"/>
          <w:color w:val="2F343B"/>
          <w:sz w:val="25"/>
        </w:rPr>
        <w:t>Contactos telefónicos: +351 916 119 754 | +351 926 155 876.</w:t>
      </w:r>
    </w:p>
    <w:p>
      <w:pPr>
        <w:spacing w:before="0" w:after="160" w:line="312" w:lineRule="auto"/>
        <w:jc w:val="both"/>
      </w:pPr>
      <w:r>
        <w:rPr>
          <w:rFonts w:ascii="Arial" w:hAnsi="Arial" w:cs="Arial" w:eastAsia="Arial"/>
          <w:b w:val="0"/>
          <w:color w:val="2F343B"/>
          <w:sz w:val="25"/>
        </w:rPr>
        <w:t>Sempre que legalmente exigido ou considerado adequado, poderá ser designado Encarregado da Proteção de Dados, cujos contactos serão disponibilizados no website ou por via institucional adequada.</w:t>
      </w:r>
    </w:p>
    <w:p>
      <w:pPr>
        <w:pStyle w:val="SmallCaps"/>
        <w:spacing w:before="200" w:after="80"/>
        <w:jc w:val="left"/>
      </w:pPr>
      <w:r>
        <w:rPr>
          <w:rFonts w:ascii="Arial" w:hAnsi="Arial" w:cs="Arial" w:eastAsia="Arial"/>
          <w:b/>
          <w:color w:val="B60F57"/>
          <w:sz w:val="22"/>
        </w:rPr>
        <w:t>DADOS TRATADOS</w:t>
      </w:r>
    </w:p>
    <w:p>
      <w:pPr>
        <w:pStyle w:val="Ttulo1"/>
        <w:spacing w:before="40" w:after="200"/>
        <w:jc w:val="left"/>
      </w:pPr>
      <w:r>
        <w:rPr>
          <w:rFonts w:ascii="Arial" w:hAnsi="Arial" w:cs="Arial" w:eastAsia="Arial"/>
          <w:b/>
          <w:color w:val="2F343B"/>
          <w:sz w:val="44"/>
        </w:rPr>
        <w:t>3. Categorias de dados pessoais tratados</w:t>
      </w:r>
    </w:p>
    <w:p>
      <w:pPr>
        <w:spacing w:before="0" w:after="160" w:line="312" w:lineRule="auto"/>
        <w:jc w:val="both"/>
      </w:pPr>
      <w:r>
        <w:rPr>
          <w:rFonts w:ascii="Arial" w:hAnsi="Arial" w:cs="Arial" w:eastAsia="Arial"/>
          <w:b w:val="0"/>
          <w:color w:val="2F343B"/>
          <w:sz w:val="25"/>
        </w:rPr>
        <w:t>Consoante a forma como o utilizador interage com o website, a Sentinel.URB poderá tratar diferentes categorias de dados pessoais.</w:t>
      </w:r>
    </w:p>
    <w:p>
      <w:pPr>
        <w:spacing w:before="0" w:after="160" w:line="312" w:lineRule="auto"/>
        <w:jc w:val="both"/>
      </w:pPr>
      <w:r>
        <w:rPr>
          <w:rFonts w:ascii="Arial" w:hAnsi="Arial" w:cs="Arial" w:eastAsia="Arial"/>
          <w:b w:val="0"/>
          <w:color w:val="2F343B"/>
          <w:sz w:val="25"/>
        </w:rPr>
        <w:t>Podem ser tratados dados fornecidos diretamente pelo utilizador, designadamente nome, endereço de email, número de telefone, entidade, cargo, conteúdo da mensagem e quaisquer outros elementos incluídos voluntariamente em pedidos de contacto, pedidos de apresentação ou comunicações institucionais.</w:t>
      </w:r>
    </w:p>
    <w:p>
      <w:pPr>
        <w:spacing w:before="0" w:after="160" w:line="312" w:lineRule="auto"/>
        <w:jc w:val="both"/>
      </w:pPr>
      <w:r>
        <w:rPr>
          <w:rFonts w:ascii="Arial" w:hAnsi="Arial" w:cs="Arial" w:eastAsia="Arial"/>
          <w:b w:val="0"/>
          <w:color w:val="2F343B"/>
          <w:sz w:val="25"/>
        </w:rPr>
        <w:t>Podem igualmente ser tratados dados técnicos e de navegação, nomeadamente endereço IP, data e hora de acesso, tipo de dispositivo, sistema operativo, browser, idioma, páginas visitadas, origem do tráfego, duração da visita e eventos técnicos relevantes para segurança, desempenho e manutenção do website.</w:t>
      </w:r>
    </w:p>
    <w:p>
      <w:pPr>
        <w:spacing w:before="0" w:after="160" w:line="312" w:lineRule="auto"/>
        <w:jc w:val="both"/>
      </w:pPr>
      <w:r>
        <w:rPr>
          <w:rFonts w:ascii="Arial" w:hAnsi="Arial" w:cs="Arial" w:eastAsia="Arial"/>
          <w:b w:val="0"/>
          <w:color w:val="2F343B"/>
          <w:sz w:val="25"/>
        </w:rPr>
        <w:t>Sempre que o website utilize cookies ou tecnologias semelhantes, poderão ainda ser tratados dados associados ao funcionamento técnico do website, à medição de desempenho, à segurança e, quando aplicável, a estatísticas agregadas de utilização.</w:t>
      </w:r>
    </w:p>
    <w:p>
      <w:pPr>
        <w:pStyle w:val="SmallCaps"/>
        <w:spacing w:before="200" w:after="80"/>
        <w:jc w:val="left"/>
      </w:pPr>
      <w:r>
        <w:rPr>
          <w:rFonts w:ascii="Arial" w:hAnsi="Arial" w:cs="Arial" w:eastAsia="Arial"/>
          <w:b/>
          <w:color w:val="B60F57"/>
          <w:sz w:val="22"/>
        </w:rPr>
        <w:t>FINALIDADES</w:t>
      </w:r>
    </w:p>
    <w:p>
      <w:pPr>
        <w:pStyle w:val="Ttulo1"/>
        <w:spacing w:before="40" w:after="200"/>
        <w:jc w:val="left"/>
      </w:pPr>
      <w:r>
        <w:rPr>
          <w:rFonts w:ascii="Arial" w:hAnsi="Arial" w:cs="Arial" w:eastAsia="Arial"/>
          <w:b/>
          <w:color w:val="2F343B"/>
          <w:sz w:val="44"/>
        </w:rPr>
        <w:t>4. Finalidades do tratamento</w:t>
      </w:r>
    </w:p>
    <w:p>
      <w:pPr>
        <w:spacing w:before="0" w:after="160" w:line="312" w:lineRule="auto"/>
        <w:jc w:val="both"/>
      </w:pPr>
      <w:r>
        <w:rPr>
          <w:rFonts w:ascii="Arial" w:hAnsi="Arial" w:cs="Arial" w:eastAsia="Arial"/>
          <w:b w:val="0"/>
          <w:color w:val="2F343B"/>
          <w:sz w:val="25"/>
        </w:rPr>
        <w:t>Os dados pessoais poderão ser tratados para as seguintes finalidades: disponibilização e funcionamento técnico do website; resposta a pedidos de contacto, reuniões ou apresentações; gestão de comunicações institucionais e comerciais; melhoria da experiência de navegação; análise estatística agregada do desempenho do website; prevenção e deteção de acessos abusivos, incidentes de segurança e utilização indevida; cumprimento de obrigações legais; e defesa dos direitos e interesses legítimos da Sentinel.URB.</w:t>
      </w:r>
    </w:p>
    <w:p>
      <w:pPr>
        <w:spacing w:before="0" w:after="160" w:line="312" w:lineRule="auto"/>
        <w:jc w:val="both"/>
      </w:pPr>
      <w:r>
        <w:rPr>
          <w:rFonts w:ascii="Arial" w:hAnsi="Arial" w:cs="Arial" w:eastAsia="Arial"/>
          <w:b w:val="0"/>
          <w:color w:val="2F343B"/>
          <w:sz w:val="25"/>
        </w:rPr>
        <w:t>A Sentinel.URB trata apenas os dados adequados, pertinentes e limitados ao que se revele necessário para as finalidades concretas prosseguidas em cada caso.</w:t>
      </w:r>
    </w:p>
    <w:p>
      <w:pPr>
        <w:pStyle w:val="SmallCaps"/>
        <w:spacing w:before="200" w:after="80"/>
        <w:jc w:val="left"/>
      </w:pPr>
      <w:r>
        <w:rPr>
          <w:rFonts w:ascii="Arial" w:hAnsi="Arial" w:cs="Arial" w:eastAsia="Arial"/>
          <w:b/>
          <w:color w:val="B60F57"/>
          <w:sz w:val="22"/>
        </w:rPr>
        <w:t>LICITUDE</w:t>
      </w:r>
    </w:p>
    <w:p>
      <w:pPr>
        <w:pStyle w:val="Ttulo1"/>
        <w:spacing w:before="40" w:after="200"/>
        <w:jc w:val="left"/>
      </w:pPr>
      <w:r>
        <w:rPr>
          <w:rFonts w:ascii="Arial" w:hAnsi="Arial" w:cs="Arial" w:eastAsia="Arial"/>
          <w:b/>
          <w:color w:val="2F343B"/>
          <w:sz w:val="44"/>
        </w:rPr>
        <w:t>5. Fundamentos de licitude</w:t>
      </w:r>
    </w:p>
    <w:p>
      <w:pPr>
        <w:spacing w:before="0" w:after="160" w:line="312" w:lineRule="auto"/>
        <w:jc w:val="both"/>
      </w:pPr>
      <w:r>
        <w:rPr>
          <w:rFonts w:ascii="Arial" w:hAnsi="Arial" w:cs="Arial" w:eastAsia="Arial"/>
          <w:b w:val="0"/>
          <w:color w:val="2F343B"/>
          <w:sz w:val="25"/>
        </w:rPr>
        <w:t>O tratamento de dados pessoais é efetuado com base nos fundamentos de licitude aplicáveis em cada situação concreta.</w:t>
      </w:r>
    </w:p>
    <w:p>
      <w:pPr>
        <w:spacing w:before="0" w:after="160" w:line="312" w:lineRule="auto"/>
        <w:jc w:val="both"/>
      </w:pPr>
      <w:r>
        <w:rPr>
          <w:rFonts w:ascii="Arial" w:hAnsi="Arial" w:cs="Arial" w:eastAsia="Arial"/>
          <w:b w:val="0"/>
          <w:color w:val="2F343B"/>
          <w:sz w:val="25"/>
        </w:rPr>
        <w:t>Consoante o caso, o tratamento poderá assentar no consentimento do titular, quando legalmente exigido; em diligências pré-contratuais ou na execução de medidas pedidas pelo utilizador, quando este solicita contacto, reunião, apresentação ou informação; em interesses legítimos da Sentinel.URB, nomeadamente para segurança do website, melhoria técnica, prevenção de abuso, gestão institucional do projeto e proteção dos seus direitos; ou no cumprimento de obrigação jurídica, sempre que o tratamento seja necessário para esse efeito.</w:t>
      </w:r>
    </w:p>
    <w:p>
      <w:pPr>
        <w:spacing w:before="0" w:after="160" w:line="312" w:lineRule="auto"/>
        <w:jc w:val="both"/>
      </w:pPr>
      <w:r>
        <w:rPr>
          <w:rFonts w:ascii="Arial" w:hAnsi="Arial" w:cs="Arial" w:eastAsia="Arial"/>
          <w:b w:val="0"/>
          <w:color w:val="2F343B"/>
          <w:sz w:val="25"/>
        </w:rPr>
        <w:t>Sempre que o tratamento assente no consentimento, o respetivo titular poderá retirá-lo a qualquer momento, sem comprometer a licitude do tratamento efetuado até essa data.</w:t>
      </w:r>
    </w:p>
    <w:p>
      <w:pPr>
        <w:pStyle w:val="SmallCaps"/>
        <w:spacing w:before="200" w:after="80"/>
        <w:jc w:val="left"/>
      </w:pPr>
      <w:r>
        <w:rPr>
          <w:rFonts w:ascii="Arial" w:hAnsi="Arial" w:cs="Arial" w:eastAsia="Arial"/>
          <w:b/>
          <w:color w:val="B60F57"/>
          <w:sz w:val="22"/>
        </w:rPr>
        <w:t>COOKIES</w:t>
      </w:r>
    </w:p>
    <w:p>
      <w:pPr>
        <w:pStyle w:val="Ttulo1"/>
        <w:spacing w:before="40" w:after="200"/>
        <w:jc w:val="left"/>
      </w:pPr>
      <w:r>
        <w:rPr>
          <w:rFonts w:ascii="Arial" w:hAnsi="Arial" w:cs="Arial" w:eastAsia="Arial"/>
          <w:b/>
          <w:color w:val="2F343B"/>
          <w:sz w:val="44"/>
        </w:rPr>
        <w:t>6. Cookies e tecnologias semelhantes</w:t>
      </w:r>
    </w:p>
    <w:p>
      <w:pPr>
        <w:spacing w:before="0" w:after="160" w:line="312" w:lineRule="auto"/>
        <w:jc w:val="both"/>
      </w:pPr>
      <w:r>
        <w:rPr>
          <w:rFonts w:ascii="Arial" w:hAnsi="Arial" w:cs="Arial" w:eastAsia="Arial"/>
          <w:b w:val="0"/>
          <w:color w:val="2F343B"/>
          <w:sz w:val="25"/>
        </w:rPr>
        <w:t>O website poderá utilizar cookies estritamente necessários ao seu funcionamento, bem como, quando aplicável, cookies analíticos, estatísticos ou de desempenho.</w:t>
      </w:r>
    </w:p>
    <w:p>
      <w:pPr>
        <w:spacing w:before="0" w:after="160" w:line="312" w:lineRule="auto"/>
        <w:jc w:val="both"/>
      </w:pPr>
      <w:r>
        <w:rPr>
          <w:rFonts w:ascii="Arial" w:hAnsi="Arial" w:cs="Arial" w:eastAsia="Arial"/>
          <w:b w:val="0"/>
          <w:color w:val="2F343B"/>
          <w:sz w:val="25"/>
        </w:rPr>
        <w:t>Sempre que legalmente exigido, será disponibilizado mecanismo de gestão de preferências de cookies, com informação adequada sobre as categorias utilizadas, as respetivas finalidades, a duração e as opções de aceitação, recusa ou parametrização.</w:t>
      </w:r>
    </w:p>
    <w:p>
      <w:pPr>
        <w:spacing w:before="0" w:after="160" w:line="312" w:lineRule="auto"/>
        <w:jc w:val="both"/>
      </w:pPr>
      <w:r>
        <w:rPr>
          <w:rFonts w:ascii="Arial" w:hAnsi="Arial" w:cs="Arial" w:eastAsia="Arial"/>
          <w:b w:val="0"/>
          <w:color w:val="2F343B"/>
          <w:sz w:val="25"/>
        </w:rPr>
        <w:t>A desativação de determinados cookies poderá afetar o funcionamento normal de algumas componentes do website.</w:t>
      </w:r>
    </w:p>
    <w:p>
      <w:pPr>
        <w:pStyle w:val="SmallCaps"/>
        <w:spacing w:before="200" w:after="80"/>
        <w:jc w:val="left"/>
      </w:pPr>
      <w:r>
        <w:rPr>
          <w:rFonts w:ascii="Arial" w:hAnsi="Arial" w:cs="Arial" w:eastAsia="Arial"/>
          <w:b/>
          <w:color w:val="B60F57"/>
          <w:sz w:val="22"/>
        </w:rPr>
        <w:t>PARTILHA</w:t>
      </w:r>
    </w:p>
    <w:p>
      <w:pPr>
        <w:pStyle w:val="Ttulo1"/>
        <w:spacing w:before="40" w:after="200"/>
        <w:jc w:val="left"/>
      </w:pPr>
      <w:r>
        <w:rPr>
          <w:rFonts w:ascii="Arial" w:hAnsi="Arial" w:cs="Arial" w:eastAsia="Arial"/>
          <w:b/>
          <w:color w:val="2F343B"/>
          <w:sz w:val="44"/>
        </w:rPr>
        <w:t>7. Partilha de dados pessoais</w:t>
      </w:r>
    </w:p>
    <w:p>
      <w:pPr>
        <w:spacing w:before="0" w:after="160" w:line="312" w:lineRule="auto"/>
        <w:jc w:val="both"/>
      </w:pPr>
      <w:r>
        <w:rPr>
          <w:rFonts w:ascii="Arial" w:hAnsi="Arial" w:cs="Arial" w:eastAsia="Arial"/>
          <w:b w:val="0"/>
          <w:color w:val="2F343B"/>
          <w:sz w:val="25"/>
        </w:rPr>
        <w:t>A Sentinel.URB poderá partilhar dados pessoais com terceiros apenas quando tal se revele necessário, adequado e legítimo.</w:t>
      </w:r>
    </w:p>
    <w:p>
      <w:pPr>
        <w:spacing w:before="0" w:after="160" w:line="312" w:lineRule="auto"/>
        <w:jc w:val="both"/>
      </w:pPr>
      <w:r>
        <w:rPr>
          <w:rFonts w:ascii="Arial" w:hAnsi="Arial" w:cs="Arial" w:eastAsia="Arial"/>
          <w:b w:val="0"/>
          <w:color w:val="2F343B"/>
          <w:sz w:val="25"/>
        </w:rPr>
        <w:t>Tal poderá ocorrer com prestadores de serviços de alojamento, infraestrutura, manutenção técnica, segurança, suporte ou analytics; com consultores jurídicos, técnicos ou administrativos; com autoridades judiciais, administrativas, regulatórias ou policiais, quando exista obrigação legal, pedido legítimo ou necessidade de defesa de direitos; e com entidades envolvidas em operações de reorganização ou estruturação do projeto, dentro dos limites legalmente admissíveis.</w:t>
      </w:r>
    </w:p>
    <w:p>
      <w:pPr>
        <w:spacing w:before="0" w:after="160" w:line="312" w:lineRule="auto"/>
        <w:jc w:val="both"/>
      </w:pPr>
      <w:r>
        <w:rPr>
          <w:rFonts w:ascii="Arial" w:hAnsi="Arial" w:cs="Arial" w:eastAsia="Arial"/>
          <w:b w:val="0"/>
          <w:color w:val="2F343B"/>
          <w:sz w:val="25"/>
        </w:rPr>
        <w:t>Sempre que terceiros atuem como subcontratantes, a Sentinel.URB procurará assegurar que estes tratam os dados apenas segundo instruções adequadas e com garantias de segurança proporcionais.</w:t>
      </w:r>
    </w:p>
    <w:p>
      <w:pPr>
        <w:pStyle w:val="SmallCaps"/>
        <w:spacing w:before="200" w:after="80"/>
        <w:jc w:val="left"/>
      </w:pPr>
      <w:r>
        <w:rPr>
          <w:rFonts w:ascii="Arial" w:hAnsi="Arial" w:cs="Arial" w:eastAsia="Arial"/>
          <w:b/>
          <w:color w:val="B60F57"/>
          <w:sz w:val="22"/>
        </w:rPr>
        <w:t>TRANSFERÊNCIAS</w:t>
      </w:r>
    </w:p>
    <w:p>
      <w:pPr>
        <w:pStyle w:val="Ttulo1"/>
        <w:spacing w:before="40" w:after="200"/>
        <w:jc w:val="left"/>
      </w:pPr>
      <w:r>
        <w:rPr>
          <w:rFonts w:ascii="Arial" w:hAnsi="Arial" w:cs="Arial" w:eastAsia="Arial"/>
          <w:b/>
          <w:color w:val="2F343B"/>
          <w:sz w:val="44"/>
        </w:rPr>
        <w:t>8. Transferências internacionais de dados</w:t>
      </w:r>
    </w:p>
    <w:p>
      <w:pPr>
        <w:spacing w:before="0" w:after="160" w:line="312" w:lineRule="auto"/>
        <w:jc w:val="both"/>
      </w:pPr>
      <w:r>
        <w:rPr>
          <w:rFonts w:ascii="Arial" w:hAnsi="Arial" w:cs="Arial" w:eastAsia="Arial"/>
          <w:b w:val="0"/>
          <w:color w:val="2F343B"/>
          <w:sz w:val="25"/>
        </w:rPr>
        <w:t>Sempre que os dados pessoais sejam tratados fora do Espaço Económico Europeu, a Sentinel.URB adotará mecanismos legalmente adequados para assegurar um nível de proteção essencialmente equivalente, incluindo, quando aplicável, decisões de adequação da Comissão Europeia ou cláusulas contratuais-tipo.</w:t>
      </w:r>
    </w:p>
    <w:p>
      <w:pPr>
        <w:pStyle w:val="SmallCaps"/>
        <w:spacing w:before="200" w:after="80"/>
        <w:jc w:val="left"/>
      </w:pPr>
      <w:r>
        <w:rPr>
          <w:rFonts w:ascii="Arial" w:hAnsi="Arial" w:cs="Arial" w:eastAsia="Arial"/>
          <w:b/>
          <w:color w:val="B60F57"/>
          <w:sz w:val="22"/>
        </w:rPr>
        <w:t>CONSERVAÇÃO</w:t>
      </w:r>
    </w:p>
    <w:p>
      <w:pPr>
        <w:pStyle w:val="Ttulo1"/>
        <w:spacing w:before="40" w:after="200"/>
        <w:jc w:val="left"/>
      </w:pPr>
      <w:r>
        <w:rPr>
          <w:rFonts w:ascii="Arial" w:hAnsi="Arial" w:cs="Arial" w:eastAsia="Arial"/>
          <w:b/>
          <w:color w:val="2F343B"/>
          <w:sz w:val="44"/>
        </w:rPr>
        <w:t>9. Prazos de conservação</w:t>
      </w:r>
    </w:p>
    <w:p>
      <w:pPr>
        <w:spacing w:before="0" w:after="160" w:line="312" w:lineRule="auto"/>
        <w:jc w:val="both"/>
      </w:pPr>
      <w:r>
        <w:rPr>
          <w:rFonts w:ascii="Arial" w:hAnsi="Arial" w:cs="Arial" w:eastAsia="Arial"/>
          <w:b w:val="0"/>
          <w:color w:val="2F343B"/>
          <w:sz w:val="25"/>
        </w:rPr>
        <w:t>Os dados pessoais serão conservados apenas durante o período necessário às finalidades que justificam o respetivo tratamento, sem prejuízo de prazos superiores legalmente exigidos ou necessários à defesa de direitos.</w:t>
      </w:r>
    </w:p>
    <w:p>
      <w:pPr>
        <w:spacing w:before="0" w:after="160" w:line="312" w:lineRule="auto"/>
        <w:jc w:val="both"/>
      </w:pPr>
      <w:r>
        <w:rPr>
          <w:rFonts w:ascii="Arial" w:hAnsi="Arial" w:cs="Arial" w:eastAsia="Arial"/>
          <w:b w:val="0"/>
          <w:color w:val="2F343B"/>
          <w:sz w:val="25"/>
        </w:rPr>
        <w:t>Em termos gerais, os dados transmitidos através de formulários, pedidos de contacto ou comunicações institucionais serão conservados pelo período necessário ao tratamento do pedido e ao acompanhamento institucional ou comercial associado; os logs técnicos e de segurança serão conservados pelo período razoavelmente necessário à deteção de incidentes, auditoria, manutenção e proteção do website; e os dados recolhidos por cookies ou ferramentas analíticas seguirão os prazos definidos para essas tecnologias, quando aplicável.</w:t>
      </w:r>
    </w:p>
    <w:p>
      <w:pPr>
        <w:pStyle w:val="SmallCaps"/>
        <w:spacing w:before="200" w:after="80"/>
        <w:jc w:val="left"/>
      </w:pPr>
      <w:r>
        <w:rPr>
          <w:rFonts w:ascii="Arial" w:hAnsi="Arial" w:cs="Arial" w:eastAsia="Arial"/>
          <w:b/>
          <w:color w:val="B60F57"/>
          <w:sz w:val="22"/>
        </w:rPr>
        <w:t>SEGURANÇA</w:t>
      </w:r>
    </w:p>
    <w:p>
      <w:pPr>
        <w:pStyle w:val="Ttulo1"/>
        <w:spacing w:before="40" w:after="200"/>
        <w:jc w:val="left"/>
      </w:pPr>
      <w:r>
        <w:rPr>
          <w:rFonts w:ascii="Arial" w:hAnsi="Arial" w:cs="Arial" w:eastAsia="Arial"/>
          <w:b/>
          <w:color w:val="2F343B"/>
          <w:sz w:val="44"/>
        </w:rPr>
        <w:t>10. Segurança dos dados</w:t>
      </w:r>
    </w:p>
    <w:p>
      <w:pPr>
        <w:spacing w:before="0" w:after="160" w:line="312" w:lineRule="auto"/>
        <w:jc w:val="both"/>
      </w:pPr>
      <w:r>
        <w:rPr>
          <w:rFonts w:ascii="Arial" w:hAnsi="Arial" w:cs="Arial" w:eastAsia="Arial"/>
          <w:b w:val="0"/>
          <w:color w:val="2F343B"/>
          <w:sz w:val="25"/>
        </w:rPr>
        <w:t>A Sentinel.URB adota medidas técnicas e organizativas adequadas para proteger os dados pessoais contra perda, destruição, alteração, acesso não autorizado, divulgação indevida ou qualquer forma de tratamento ilícito.</w:t>
      </w:r>
    </w:p>
    <w:p>
      <w:pPr>
        <w:spacing w:before="0" w:after="160" w:line="312" w:lineRule="auto"/>
        <w:jc w:val="both"/>
      </w:pPr>
      <w:r>
        <w:rPr>
          <w:rFonts w:ascii="Arial" w:hAnsi="Arial" w:cs="Arial" w:eastAsia="Arial"/>
          <w:b w:val="0"/>
          <w:color w:val="2F343B"/>
          <w:sz w:val="25"/>
        </w:rPr>
        <w:t>Essas medidas podem incluir controlo de acessos, proteção da infraestrutura, encriptação em trânsito, monitorização de segurança, registo de eventos, mecanismos de mitigação de risco e procedimentos internos de resposta a incidentes.</w:t>
      </w:r>
    </w:p>
    <w:p>
      <w:pPr>
        <w:spacing w:before="0" w:after="160" w:line="312" w:lineRule="auto"/>
        <w:jc w:val="both"/>
      </w:pPr>
      <w:r>
        <w:rPr>
          <w:rFonts w:ascii="Arial" w:hAnsi="Arial" w:cs="Arial" w:eastAsia="Arial"/>
          <w:b w:val="0"/>
          <w:color w:val="2F343B"/>
          <w:sz w:val="25"/>
        </w:rPr>
        <w:t>Apesar de todos os esforços razoáveis, nenhum sistema é absolutamente seguro.</w:t>
      </w:r>
    </w:p>
    <w:p>
      <w:pPr>
        <w:pStyle w:val="SmallCaps"/>
        <w:spacing w:before="200" w:after="80"/>
        <w:jc w:val="left"/>
      </w:pPr>
      <w:r>
        <w:rPr>
          <w:rFonts w:ascii="Arial" w:hAnsi="Arial" w:cs="Arial" w:eastAsia="Arial"/>
          <w:b/>
          <w:color w:val="B60F57"/>
          <w:sz w:val="22"/>
        </w:rPr>
        <w:t>DIREITOS</w:t>
      </w:r>
    </w:p>
    <w:p>
      <w:pPr>
        <w:pStyle w:val="Ttulo1"/>
        <w:spacing w:before="40" w:after="200"/>
        <w:jc w:val="left"/>
      </w:pPr>
      <w:r>
        <w:rPr>
          <w:rFonts w:ascii="Arial" w:hAnsi="Arial" w:cs="Arial" w:eastAsia="Arial"/>
          <w:b/>
          <w:color w:val="2F343B"/>
          <w:sz w:val="44"/>
        </w:rPr>
        <w:t>11. Direitos dos titulares dos dados</w:t>
      </w:r>
    </w:p>
    <w:p>
      <w:pPr>
        <w:spacing w:before="0" w:after="160" w:line="312" w:lineRule="auto"/>
        <w:jc w:val="both"/>
      </w:pPr>
      <w:r>
        <w:rPr>
          <w:rFonts w:ascii="Arial" w:hAnsi="Arial" w:cs="Arial" w:eastAsia="Arial"/>
          <w:b w:val="0"/>
          <w:color w:val="2F343B"/>
          <w:sz w:val="25"/>
        </w:rPr>
        <w:t>Nos termos da legislação aplicável, o titular dos dados poderá exercer, consoante o caso, os direitos de acesso, retificação, apagamento, limitação do tratamento, oposição, portabilidade dos dados, quando aplicável, retirada do consentimento, quando o tratamento nele se fundamente, e apresentação de reclamação à autoridade de controlo competente.</w:t>
      </w:r>
    </w:p>
    <w:p>
      <w:pPr>
        <w:spacing w:before="0" w:after="160" w:line="312" w:lineRule="auto"/>
        <w:jc w:val="both"/>
      </w:pPr>
      <w:r>
        <w:rPr>
          <w:rFonts w:ascii="Arial" w:hAnsi="Arial" w:cs="Arial" w:eastAsia="Arial"/>
          <w:b w:val="0"/>
          <w:color w:val="2F343B"/>
          <w:sz w:val="25"/>
        </w:rPr>
        <w:t>Em Portugal, a autoridade de controlo é a Comissão Nacional de Proteção de Dados.</w:t>
      </w:r>
    </w:p>
    <w:p>
      <w:pPr>
        <w:pStyle w:val="SmallCaps"/>
        <w:spacing w:before="200" w:after="80"/>
        <w:jc w:val="left"/>
      </w:pPr>
      <w:r>
        <w:rPr>
          <w:rFonts w:ascii="Arial" w:hAnsi="Arial" w:cs="Arial" w:eastAsia="Arial"/>
          <w:b/>
          <w:color w:val="B60F57"/>
          <w:sz w:val="22"/>
        </w:rPr>
        <w:t>EXERCÍCIO</w:t>
      </w:r>
    </w:p>
    <w:p>
      <w:pPr>
        <w:pStyle w:val="Ttulo1"/>
        <w:spacing w:before="40" w:after="200"/>
        <w:jc w:val="left"/>
      </w:pPr>
      <w:r>
        <w:rPr>
          <w:rFonts w:ascii="Arial" w:hAnsi="Arial" w:cs="Arial" w:eastAsia="Arial"/>
          <w:b/>
          <w:color w:val="2F343B"/>
          <w:sz w:val="44"/>
        </w:rPr>
        <w:t>12. Exercício de direitos</w:t>
      </w:r>
    </w:p>
    <w:p>
      <w:pPr>
        <w:spacing w:before="0" w:after="160" w:line="312" w:lineRule="auto"/>
        <w:jc w:val="both"/>
      </w:pPr>
      <w:r>
        <w:rPr>
          <w:rFonts w:ascii="Arial" w:hAnsi="Arial" w:cs="Arial" w:eastAsia="Arial"/>
          <w:b w:val="0"/>
          <w:color w:val="2F343B"/>
          <w:sz w:val="25"/>
        </w:rPr>
        <w:t>Para exercício de direitos ou para qualquer questão relacionada com privacidade e proteção de dados, o utilizador poderá contactar a Sentinel.URB através do email geral@sentinelurb.pt ou dos contactos telefónicos +351 916 119 754 e +351 926 155 876.</w:t>
      </w:r>
    </w:p>
    <w:p>
      <w:pPr>
        <w:spacing w:before="0" w:after="160" w:line="312" w:lineRule="auto"/>
        <w:jc w:val="both"/>
      </w:pPr>
      <w:r>
        <w:rPr>
          <w:rFonts w:ascii="Arial" w:hAnsi="Arial" w:cs="Arial" w:eastAsia="Arial"/>
          <w:b w:val="0"/>
          <w:color w:val="2F343B"/>
          <w:sz w:val="25"/>
        </w:rPr>
        <w:t>A Sentinel.URB poderá solicitar informação adicional razoável para confirmar a identidade do requerente antes de responder ao pedido.</w:t>
      </w:r>
    </w:p>
    <w:p>
      <w:pPr>
        <w:pStyle w:val="SmallCaps"/>
        <w:spacing w:before="200" w:after="80"/>
        <w:jc w:val="left"/>
      </w:pPr>
      <w:r>
        <w:rPr>
          <w:rFonts w:ascii="Arial" w:hAnsi="Arial" w:cs="Arial" w:eastAsia="Arial"/>
          <w:b/>
          <w:color w:val="B60F57"/>
          <w:sz w:val="22"/>
        </w:rPr>
        <w:t>LIGAÇÕES EXTERNAS</w:t>
      </w:r>
    </w:p>
    <w:p>
      <w:pPr>
        <w:pStyle w:val="Ttulo1"/>
        <w:spacing w:before="40" w:after="200"/>
        <w:jc w:val="left"/>
      </w:pPr>
      <w:r>
        <w:rPr>
          <w:rFonts w:ascii="Arial" w:hAnsi="Arial" w:cs="Arial" w:eastAsia="Arial"/>
          <w:b/>
          <w:color w:val="2F343B"/>
          <w:sz w:val="44"/>
        </w:rPr>
        <w:t>13. Ligações para websites de terceiros</w:t>
      </w:r>
    </w:p>
    <w:p>
      <w:pPr>
        <w:spacing w:before="0" w:after="160" w:line="312" w:lineRule="auto"/>
        <w:jc w:val="both"/>
      </w:pPr>
      <w:r>
        <w:rPr>
          <w:rFonts w:ascii="Arial" w:hAnsi="Arial" w:cs="Arial" w:eastAsia="Arial"/>
          <w:b w:val="0"/>
          <w:color w:val="2F343B"/>
          <w:sz w:val="25"/>
        </w:rPr>
        <w:t>O website poderá conter ligações para websites, plataformas ou serviços de terceiros. A Sentinel.URB não é responsável pelas práticas de privacidade desses websites externos, recomendando-se a leitura das respetivas políticas de privacidade antes da submissão de quaisquer dados pessoais.</w:t>
      </w:r>
    </w:p>
    <w:p>
      <w:pPr>
        <w:pStyle w:val="SmallCaps"/>
        <w:spacing w:before="200" w:after="80"/>
        <w:jc w:val="left"/>
      </w:pPr>
      <w:r>
        <w:rPr>
          <w:rFonts w:ascii="Arial" w:hAnsi="Arial" w:cs="Arial" w:eastAsia="Arial"/>
          <w:b/>
          <w:color w:val="B60F57"/>
          <w:sz w:val="22"/>
        </w:rPr>
        <w:t>MENORES</w:t>
      </w:r>
    </w:p>
    <w:p>
      <w:pPr>
        <w:pStyle w:val="Ttulo1"/>
        <w:spacing w:before="40" w:after="200"/>
        <w:jc w:val="left"/>
      </w:pPr>
      <w:r>
        <w:rPr>
          <w:rFonts w:ascii="Arial" w:hAnsi="Arial" w:cs="Arial" w:eastAsia="Arial"/>
          <w:b/>
          <w:color w:val="2F343B"/>
          <w:sz w:val="44"/>
        </w:rPr>
        <w:t>14. Menores</w:t>
      </w:r>
    </w:p>
    <w:p>
      <w:pPr>
        <w:spacing w:before="0" w:after="160" w:line="312" w:lineRule="auto"/>
        <w:jc w:val="both"/>
      </w:pPr>
      <w:r>
        <w:rPr>
          <w:rFonts w:ascii="Arial" w:hAnsi="Arial" w:cs="Arial" w:eastAsia="Arial"/>
          <w:b w:val="0"/>
          <w:color w:val="2F343B"/>
          <w:sz w:val="25"/>
        </w:rPr>
        <w:t>O website não se destina especificamente a menores enquanto canal autónomo de recolha intencional de dados. Caso a Sentinel.URB tome conhecimento de recolha indevida de dados de menores sem base adequada, adotará medidas razoáveis para eliminar ou regularizar a situação.</w:t>
      </w:r>
    </w:p>
    <w:p>
      <w:pPr>
        <w:pStyle w:val="SmallCaps"/>
        <w:spacing w:before="200" w:after="80"/>
        <w:jc w:val="left"/>
      </w:pPr>
      <w:r>
        <w:rPr>
          <w:rFonts w:ascii="Arial" w:hAnsi="Arial" w:cs="Arial" w:eastAsia="Arial"/>
          <w:b/>
          <w:color w:val="B60F57"/>
          <w:sz w:val="22"/>
        </w:rPr>
        <w:t>ALTERAÇÕES</w:t>
      </w:r>
    </w:p>
    <w:p>
      <w:pPr>
        <w:pStyle w:val="Ttulo1"/>
        <w:spacing w:before="40" w:after="200"/>
        <w:jc w:val="left"/>
      </w:pPr>
      <w:r>
        <w:rPr>
          <w:rFonts w:ascii="Arial" w:hAnsi="Arial" w:cs="Arial" w:eastAsia="Arial"/>
          <w:b/>
          <w:color w:val="2F343B"/>
          <w:sz w:val="44"/>
        </w:rPr>
        <w:t>15. Alterações à Política de Privacidade</w:t>
      </w:r>
    </w:p>
    <w:p>
      <w:pPr>
        <w:spacing w:before="0" w:after="160" w:line="312" w:lineRule="auto"/>
        <w:jc w:val="both"/>
      </w:pPr>
      <w:r>
        <w:rPr>
          <w:rFonts w:ascii="Arial" w:hAnsi="Arial" w:cs="Arial" w:eastAsia="Arial"/>
          <w:b w:val="0"/>
          <w:color w:val="2F343B"/>
          <w:sz w:val="25"/>
        </w:rPr>
        <w:t>A Sentinel.URB poderá alterar a presente Política de Privacidade para refletir alterações legais, regulatórias, técnicas, funcionais ou organizativas.</w:t>
      </w:r>
    </w:p>
    <w:p>
      <w:pPr>
        <w:spacing w:before="0" w:after="160" w:line="312" w:lineRule="auto"/>
        <w:jc w:val="both"/>
      </w:pPr>
      <w:r>
        <w:rPr>
          <w:rFonts w:ascii="Arial" w:hAnsi="Arial" w:cs="Arial" w:eastAsia="Arial"/>
          <w:b w:val="0"/>
          <w:color w:val="2F343B"/>
          <w:sz w:val="25"/>
        </w:rPr>
        <w:t>A versão mais recente será disponibilizada no website com indicação da data da última atualização.</w:t>
      </w:r>
    </w:p>
    <w:p>
      <w:pPr>
        <w:pStyle w:val="SmallCaps"/>
        <w:spacing w:before="200" w:after="80"/>
        <w:jc w:val="left"/>
      </w:pPr>
      <w:r>
        <w:rPr>
          <w:rFonts w:ascii="Arial" w:hAnsi="Arial" w:cs="Arial" w:eastAsia="Arial"/>
          <w:b/>
          <w:color w:val="B60F57"/>
          <w:sz w:val="22"/>
        </w:rPr>
        <w:t>CONTACTO</w:t>
      </w:r>
    </w:p>
    <w:p>
      <w:pPr>
        <w:pStyle w:val="Ttulo1"/>
        <w:spacing w:before="40" w:after="200"/>
        <w:jc w:val="left"/>
      </w:pPr>
      <w:r>
        <w:rPr>
          <w:rFonts w:ascii="Arial" w:hAnsi="Arial" w:cs="Arial" w:eastAsia="Arial"/>
          <w:b/>
          <w:color w:val="2F343B"/>
          <w:sz w:val="44"/>
        </w:rPr>
        <w:t>16. Contacto</w:t>
      </w:r>
    </w:p>
    <w:p>
      <w:pPr>
        <w:spacing w:before="0" w:after="160" w:line="312" w:lineRule="auto"/>
        <w:jc w:val="both"/>
      </w:pPr>
      <w:r>
        <w:rPr>
          <w:rFonts w:ascii="Arial" w:hAnsi="Arial" w:cs="Arial" w:eastAsia="Arial"/>
          <w:b w:val="0"/>
          <w:color w:val="2F343B"/>
          <w:sz w:val="25"/>
        </w:rPr>
        <w:t>Para quaisquer questões relacionadas com a presente Política de Privacidade, o utilizador poderá contactar a Sentinel.URB através do email geral@sentinelurb.pt ou dos contactos telefónicos +351 916 119 754 e +351 926 155 876.</w:t>
      </w:r>
    </w:p>
    <w:sectPr w:rsidR="009D1566" w:rsidRPr="00606E38">
      <w:headerReference w:type="default" r:id="rId9"/>
      <w:footerReference w:type="default" r:id="rId10"/>
      <w:pgSz w:w="12240" w:h="15840"/>
      <w:pgMar w:top="935" w:right="1134" w:bottom="822" w:left="1134" w:header="454"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A2D3" w14:textId="77777777" w:rsidR="00E716D3" w:rsidRDefault="00E716D3">
      <w:pPr>
        <w:spacing w:after="0" w:line="240" w:lineRule="auto"/>
      </w:pPr>
      <w:r>
        <w:separator/>
      </w:r>
    </w:p>
  </w:endnote>
  <w:endnote w:type="continuationSeparator" w:id="0">
    <w:p w14:paraId="336381B3" w14:textId="77777777" w:rsidR="00E716D3" w:rsidRDefault="00E7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ADD6" w14:textId="77777777" w:rsidR="009D1566" w:rsidRDefault="009D1566">
    <w:pPr>
      <w:pStyle w:val="Rodap"/>
    </w:pPr>
  </w:p>
  <w:tbl>
    <w:tblPr>
      <w:tblW w:w="0" w:type="auto"/>
      <w:jc w:val="center"/>
      <w:tblLook w:val="04A0" w:firstRow="1" w:lastRow="0" w:firstColumn="1" w:lastColumn="0" w:noHBand="0" w:noVBand="1"/>
    </w:tblPr>
    <w:tblGrid>
      <w:gridCol w:w="2268"/>
      <w:gridCol w:w="5102"/>
      <w:gridCol w:w="2268"/>
    </w:tblGrid>
    <w:tr w:rsidR="009D1566" w14:paraId="784E3179" w14:textId="77777777">
      <w:trPr>
        <w:jc w:val="center"/>
      </w:trPr>
      <w:tc>
        <w:tcPr>
          <w:tcW w:w="2268" w:type="dxa"/>
          <w:tcBorders>
            <w:top w:val="nil"/>
            <w:left w:val="nil"/>
            <w:bottom w:val="nil"/>
            <w:right w:val="nil"/>
          </w:tcBorders>
          <w:tcMar>
            <w:top w:w="0" w:type="dxa"/>
            <w:left w:w="0" w:type="dxa"/>
            <w:bottom w:w="0" w:type="dxa"/>
            <w:right w:w="0" w:type="dxa"/>
          </w:tcMar>
        </w:tcPr>
        <w:p w14:paraId="36D49DC5" w14:textId="77777777" w:rsidR="009D1566" w:rsidRDefault="009D1566"/>
      </w:tc>
      <w:tc>
        <w:tcPr>
          <w:tcW w:w="5102" w:type="dxa"/>
          <w:tcBorders>
            <w:top w:val="nil"/>
            <w:left w:val="nil"/>
            <w:bottom w:val="nil"/>
            <w:right w:val="nil"/>
          </w:tcBorders>
          <w:tcMar>
            <w:top w:w="0" w:type="dxa"/>
            <w:left w:w="0" w:type="dxa"/>
            <w:bottom w:w="0" w:type="dxa"/>
            <w:right w:w="0" w:type="dxa"/>
          </w:tcMar>
        </w:tcPr>
        <w:p w14:paraId="15B55CCB" w14:textId="77777777" w:rsidR="009D1566" w:rsidRPr="00606E38" w:rsidRDefault="00000000">
          <w:pPr>
            <w:spacing w:after="0"/>
            <w:jc w:val="center"/>
            <w:rPr>
              <w:lang w:val="pt-PT"/>
            </w:rPr>
          </w:pPr>
          <w:r>
            <w:rPr>
              <w:rFonts w:ascii="Arial" w:hAnsi="Arial" w:cs="Arial" w:eastAsia="Arial"/>
              <w:b w:val="0"/>
              <w:color w:val="6B7280"/>
              <w:sz w:val="20"/>
            </w:rPr>
            <w:t>Website institucional - Sentinel.URB</w:t>
          </w:r>
        </w:p>
      </w:tc>
      <w:tc>
        <w:tcPr>
          <w:tcW w:w="2268" w:type="dxa"/>
          <w:tcBorders>
            <w:top w:val="nil"/>
            <w:left w:val="nil"/>
            <w:bottom w:val="nil"/>
            <w:right w:val="nil"/>
          </w:tcBorders>
          <w:tcMar>
            <w:top w:w="0" w:type="dxa"/>
            <w:left w:w="0" w:type="dxa"/>
            <w:bottom w:w="0" w:type="dxa"/>
            <w:right w:w="0" w:type="dxa"/>
          </w:tcMar>
        </w:tcPr>
        <w:p w14:paraId="69B5A37F" w14:textId="77777777" w:rsidR="009D1566" w:rsidRDefault="00000000">
          <w:pPr>
            <w:jc w:val="right"/>
          </w:pPr>
          <w:r>
            <w:rPr>
              <w:color w:val="6B7280"/>
              <w:sz w:val="15"/>
            </w:rPr>
            <w:t xml:space="preserve">Página </w:t>
          </w:r>
          <w:r>
            <w:rPr>
              <w:color w:val="6B7280"/>
              <w:sz w:val="15"/>
            </w:rPr>
            <w:fldChar w:fldCharType="begin"/>
          </w:r>
          <w:r>
            <w:rPr>
              <w:color w:val="6B7280"/>
              <w:sz w:val="15"/>
            </w:rPr>
            <w:instrText>PAGE</w:instrText>
          </w:r>
          <w:r w:rsidR="00606E38">
            <w:rPr>
              <w:color w:val="6B7280"/>
              <w:sz w:val="15"/>
            </w:rPr>
            <w:fldChar w:fldCharType="separate"/>
          </w:r>
          <w:r w:rsidR="00606E38">
            <w:rPr>
              <w:noProof/>
              <w:color w:val="6B7280"/>
              <w:sz w:val="15"/>
            </w:rPr>
            <w:t>1</w:t>
          </w:r>
          <w:r>
            <w:rPr>
              <w:color w:val="6B7280"/>
              <w:sz w:val="15"/>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6991" w14:textId="77777777" w:rsidR="00E716D3" w:rsidRDefault="00E716D3">
      <w:pPr>
        <w:spacing w:after="0" w:line="240" w:lineRule="auto"/>
      </w:pPr>
      <w:r>
        <w:separator/>
      </w:r>
    </w:p>
  </w:footnote>
  <w:footnote w:type="continuationSeparator" w:id="0">
    <w:p w14:paraId="59DFC85C" w14:textId="77777777" w:rsidR="00E716D3" w:rsidRDefault="00E71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D0D2" w14:textId="77777777" w:rsidR="009D1566" w:rsidRDefault="009D1566">
    <w:pPr>
      <w:pStyle w:val="Cabealho"/>
    </w:pPr>
  </w:p>
  <w:tbl>
    <w:tblPr>
      <w:tblW w:w="0" w:type="auto"/>
      <w:jc w:val="center"/>
      <w:tblLayout w:type="fixed"/>
      <w:tblLook w:val="04A0" w:firstRow="1" w:lastRow="0" w:firstColumn="1" w:lastColumn="0" w:noHBand="0" w:noVBand="1"/>
    </w:tblPr>
    <w:tblGrid>
      <w:gridCol w:w="4819"/>
      <w:gridCol w:w="4819"/>
    </w:tblGrid>
    <w:tr w:rsidR="009D1566" w:rsidRPr="00606E38" w14:paraId="1DD90634" w14:textId="77777777">
      <w:trPr>
        <w:jc w:val="center"/>
      </w:trPr>
      <w:tc>
        <w:tcPr>
          <w:tcW w:w="4819" w:type="dxa"/>
          <w:tcBorders>
            <w:top w:val="nil"/>
            <w:left w:val="nil"/>
            <w:bottom w:val="nil"/>
            <w:right w:val="nil"/>
          </w:tcBorders>
          <w:tcMar>
            <w:top w:w="0" w:type="dxa"/>
            <w:left w:w="0" w:type="dxa"/>
            <w:bottom w:w="0" w:type="dxa"/>
            <w:right w:w="0" w:type="dxa"/>
          </w:tcMar>
        </w:tcPr>
        <w:p w14:paraId="60B7BB77" w14:textId="77777777" w:rsidR="009D1566" w:rsidRPr="00606E38" w:rsidRDefault="00000000">
          <w:pPr>
            <w:spacing w:after="0"/>
            <w:jc w:val="left"/>
            <w:rPr>
              <w:rFonts w:ascii="Aptos" w:hAnsi="Aptos"/>
              <w:lang w:val="pt-PT"/>
            </w:rPr>
          </w:pPr>
          <w:r>
            <w:rPr>
              <w:rFonts w:ascii="Arial" w:hAnsi="Arial" w:cs="Arial" w:eastAsia="Arial"/>
              <w:b/>
              <w:color w:val="2F343B"/>
              <w:sz w:val="21"/>
            </w:rPr>
            <w:t>SENTINEL URB - Tecnologias de Segurança Inteligentes</w:t>
          </w:r>
        </w:p>
      </w:tc>
      <w:tc>
        <w:tcPr>
          <w:tcW w:w="4819" w:type="dxa"/>
          <w:tcBorders>
            <w:top w:val="nil"/>
            <w:left w:val="nil"/>
            <w:bottom w:val="nil"/>
            <w:right w:val="nil"/>
          </w:tcBorders>
          <w:tcMar>
            <w:top w:w="0" w:type="dxa"/>
            <w:left w:w="0" w:type="dxa"/>
            <w:bottom w:w="0" w:type="dxa"/>
            <w:right w:w="0" w:type="dxa"/>
          </w:tcMar>
        </w:tcPr>
        <w:p w14:paraId="039FA065" w14:textId="77777777" w:rsidR="009D1566" w:rsidRPr="00606E38" w:rsidRDefault="00000000">
          <w:pPr>
            <w:spacing w:after="0"/>
            <w:jc w:val="right"/>
            <w:rPr>
              <w:lang w:val="pt-PT"/>
            </w:rPr>
          </w:pPr>
          <w:r>
            <w:rPr>
              <w:rFonts w:ascii="Arial" w:hAnsi="Arial" w:cs="Arial" w:eastAsia="Arial"/>
              <w:b/>
              <w:color w:val="2F343B"/>
              <w:sz w:val="21"/>
            </w:rPr>
            <w:t>Política de Privacidade do Website</w:t>
          </w:r>
        </w:p>
      </w:tc>
    </w:tr>
  </w:tbl>
  <w:p w14:paraId="29CFC59E" w14:textId="77777777" w:rsidR="009D1566" w:rsidRPr="00606E38" w:rsidRDefault="009D1566">
    <w:pPr>
      <w:pBdr>
        <w:bottom w:val="single" w:sz="10" w:space="1" w:color="B0004F"/>
      </w:pBdr>
      <w:spacing w:after="0"/>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mmarc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mmarc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mmarcas"/>
      <w:lvlText w:val=""/>
      <w:lvlJc w:val="left"/>
      <w:pPr>
        <w:tabs>
          <w:tab w:val="num" w:pos="360"/>
        </w:tabs>
        <w:ind w:left="360" w:hanging="360"/>
      </w:pPr>
      <w:rPr>
        <w:rFonts w:ascii="Symbol" w:hAnsi="Symbol" w:hint="default"/>
      </w:rPr>
    </w:lvl>
  </w:abstractNum>
  <w:num w:numId="1" w16cid:durableId="1982810251">
    <w:abstractNumId w:val="8"/>
  </w:num>
  <w:num w:numId="2" w16cid:durableId="2097970880">
    <w:abstractNumId w:val="6"/>
  </w:num>
  <w:num w:numId="3" w16cid:durableId="1555191203">
    <w:abstractNumId w:val="5"/>
  </w:num>
  <w:num w:numId="4" w16cid:durableId="1003438810">
    <w:abstractNumId w:val="4"/>
  </w:num>
  <w:num w:numId="5" w16cid:durableId="735012930">
    <w:abstractNumId w:val="7"/>
  </w:num>
  <w:num w:numId="6" w16cid:durableId="866215663">
    <w:abstractNumId w:val="3"/>
  </w:num>
  <w:num w:numId="7" w16cid:durableId="97723902">
    <w:abstractNumId w:val="2"/>
  </w:num>
  <w:num w:numId="8" w16cid:durableId="1190028367">
    <w:abstractNumId w:val="1"/>
  </w:num>
  <w:num w:numId="9" w16cid:durableId="1703703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74A"/>
    <w:rsid w:val="000A0896"/>
    <w:rsid w:val="000A0EAD"/>
    <w:rsid w:val="000B4B3E"/>
    <w:rsid w:val="00107D69"/>
    <w:rsid w:val="0015074B"/>
    <w:rsid w:val="00211135"/>
    <w:rsid w:val="0029639D"/>
    <w:rsid w:val="002D151C"/>
    <w:rsid w:val="00326F90"/>
    <w:rsid w:val="003E2F26"/>
    <w:rsid w:val="004478A1"/>
    <w:rsid w:val="005D6A30"/>
    <w:rsid w:val="005F17F6"/>
    <w:rsid w:val="005F25C5"/>
    <w:rsid w:val="00606E38"/>
    <w:rsid w:val="006D2772"/>
    <w:rsid w:val="00893D71"/>
    <w:rsid w:val="008978DF"/>
    <w:rsid w:val="008A5060"/>
    <w:rsid w:val="00943E6C"/>
    <w:rsid w:val="00985EAF"/>
    <w:rsid w:val="009A5EB4"/>
    <w:rsid w:val="009D1566"/>
    <w:rsid w:val="00A27C24"/>
    <w:rsid w:val="00A57217"/>
    <w:rsid w:val="00AA1D8D"/>
    <w:rsid w:val="00AB2B45"/>
    <w:rsid w:val="00B47730"/>
    <w:rsid w:val="00C61A88"/>
    <w:rsid w:val="00CB0664"/>
    <w:rsid w:val="00E716D3"/>
    <w:rsid w:val="00EB7F14"/>
    <w:rsid w:val="00F8260A"/>
    <w:rsid w:val="00FC693F"/>
    <w:rsid w:val="00FD2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FAC39"/>
  <w14:defaultImageDpi w14:val="300"/>
  <w15:docId w15:val="{9EE72690-2936-43EE-BA89-123F51C0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jc w:val="both"/>
    </w:pPr>
    <w:rPr>
      <w:rFonts w:ascii="Arial" w:eastAsia="Arial" w:hAnsi="Arial" w:cs="Arial"/>
      <w:color w:val="2B2F36"/>
      <w:sz w:val="25"/>
    </w:rPr>
  </w:style>
  <w:style w:type="paragraph" w:styleId="Ttulo1">
    <w:name w:val="heading 1"/>
    <w:basedOn w:val="Normal"/>
    <w:next w:val="Normal"/>
    <w:link w:val="Ttulo1Carter"/>
    <w:uiPriority w:val="9"/>
    <w:qFormat/>
    <w:rsid w:val="00FC693F"/>
    <w:pPr>
      <w:keepNext/>
      <w:keepLines/>
      <w:spacing w:before="240" w:after="160"/>
      <w:outlineLvl w:val="0"/>
    </w:pPr>
    <w:rPr>
      <w:rFonts w:asciiTheme="majorHAnsi" w:eastAsiaTheme="majorEastAsia" w:hAnsiTheme="majorHAnsi" w:cstheme="majorBidi" w:ascii="Arial" w:hAnsi="Arial" w:eastAsia="Arial" w:cs="Arial"/>
      <w:b/>
      <w:bCs/>
      <w:sz w:val="36"/>
      <w:szCs w:val="28"/>
    </w:rPr>
  </w:style>
  <w:style w:type="paragraph" w:styleId="Ttulo2">
    <w:name w:val="heading 2"/>
    <w:basedOn w:val="Normal"/>
    <w:next w:val="Normal"/>
    <w:link w:val="Ttulo2Carter"/>
    <w:uiPriority w:val="9"/>
    <w:unhideWhenUsed/>
    <w:qFormat/>
    <w:rsid w:val="00FC693F"/>
    <w:pPr>
      <w:keepNext/>
      <w:keepLines/>
      <w:spacing w:before="200" w:after="100"/>
      <w:outlineLvl w:val="1"/>
    </w:pPr>
    <w:rPr>
      <w:rFonts w:asciiTheme="majorHAnsi" w:eastAsiaTheme="majorEastAsia" w:hAnsiTheme="majorHAnsi" w:cstheme="majorBidi"/>
      <w:b/>
      <w:bCs/>
      <w:sz w:val="27"/>
      <w:szCs w:val="26"/>
    </w:rPr>
  </w:style>
  <w:style w:type="paragraph" w:styleId="Ttulo3">
    <w:name w:val="heading 3"/>
    <w:basedOn w:val="Normal"/>
    <w:next w:val="Normal"/>
    <w:link w:val="Ttulo3Carter"/>
    <w:uiPriority w:val="9"/>
    <w:unhideWhenUsed/>
    <w:qFormat/>
    <w:rsid w:val="00FC693F"/>
    <w:pPr>
      <w:keepNext/>
      <w:keepLines/>
      <w:spacing w:before="160" w:after="80"/>
      <w:outlineLvl w:val="2"/>
    </w:pPr>
    <w:rPr>
      <w:rFonts w:asciiTheme="majorHAnsi" w:eastAsiaTheme="majorEastAsia" w:hAnsiTheme="majorHAnsi" w:cstheme="majorBidi"/>
      <w:b/>
      <w:bCs/>
      <w:sz w:val="23"/>
    </w:rPr>
  </w:style>
  <w:style w:type="paragraph" w:styleId="Ttulo4">
    <w:name w:val="heading 4"/>
    <w:basedOn w:val="Normal"/>
    <w:next w:val="Normal"/>
    <w:link w:val="Ttulo4Car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E618BF"/>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E618BF"/>
  </w:style>
  <w:style w:type="paragraph" w:styleId="Rodap">
    <w:name w:val="footer"/>
    <w:basedOn w:val="Normal"/>
    <w:link w:val="RodapCarter"/>
    <w:uiPriority w:val="99"/>
    <w:unhideWhenUsed/>
    <w:rsid w:val="00E618BF"/>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arter">
    <w:name w:val="Título 1 Caráter"/>
    <w:basedOn w:val="Tipodeletrapredefinidodopargraf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s="Arial"/>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FC693F"/>
    <w:pPr>
      <w:numPr>
        <w:ilvl w:val="1"/>
      </w:numPr>
    </w:pPr>
    <w:rPr>
      <w:rFonts w:asciiTheme="majorHAnsi" w:eastAsiaTheme="majorEastAsia" w:hAnsiTheme="majorHAnsi" w:cstheme="majorBidi" w:ascii="Arial" w:hAnsi="Arial" w:eastAsia="Arial" w:cs="Arial"/>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arter"/>
    <w:uiPriority w:val="99"/>
    <w:unhideWhenUsed/>
    <w:rsid w:val="00AA1D8D"/>
  </w:style>
  <w:style w:type="character" w:customStyle="1" w:styleId="CorpodetextoCarter">
    <w:name w:val="Corpo de texto Caráter"/>
    <w:basedOn w:val="Tipodeletrapredefinidodopargrafo"/>
    <w:link w:val="Corpodetexto"/>
    <w:uiPriority w:val="99"/>
    <w:rsid w:val="00AA1D8D"/>
  </w:style>
  <w:style w:type="paragraph" w:styleId="Corpodetexto2">
    <w:name w:val="Body Text 2"/>
    <w:basedOn w:val="Normal"/>
    <w:link w:val="Corpodetexto2Carter"/>
    <w:uiPriority w:val="99"/>
    <w:unhideWhenUsed/>
    <w:rsid w:val="00AA1D8D"/>
    <w:pPr>
      <w:spacing w:line="480" w:lineRule="auto"/>
    </w:pPr>
  </w:style>
  <w:style w:type="character" w:customStyle="1" w:styleId="Corpodetexto2Carter">
    <w:name w:val="Corpo de texto 2 Caráter"/>
    <w:basedOn w:val="Tipodeletrapredefinidodopargrafo"/>
    <w:link w:val="Corpodetexto2"/>
    <w:uiPriority w:val="99"/>
    <w:rsid w:val="00AA1D8D"/>
  </w:style>
  <w:style w:type="paragraph" w:styleId="Corpodetexto3">
    <w:name w:val="Body Text 3"/>
    <w:basedOn w:val="Normal"/>
    <w:link w:val="Corpodetexto3Carter"/>
    <w:uiPriority w:val="99"/>
    <w:unhideWhenUsed/>
    <w:rsid w:val="00AA1D8D"/>
    <w:rPr>
      <w:sz w:val="16"/>
      <w:szCs w:val="16"/>
    </w:rPr>
  </w:style>
  <w:style w:type="character" w:customStyle="1" w:styleId="Corpodetexto3Carter">
    <w:name w:val="Corpo de texto 3 Caráter"/>
    <w:basedOn w:val="Tipodeletrapredefinidodopargraf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mmarcas">
    <w:name w:val="List Bullet"/>
    <w:basedOn w:val="Normal"/>
    <w:uiPriority w:val="99"/>
    <w:unhideWhenUsed/>
    <w:rsid w:val="00326F90"/>
    <w:pPr>
      <w:numPr>
        <w:numId w:val="1"/>
      </w:numPr>
      <w:contextualSpacing/>
    </w:pPr>
  </w:style>
  <w:style w:type="paragraph" w:styleId="Listacommarcas2">
    <w:name w:val="List Bullet 2"/>
    <w:basedOn w:val="Normal"/>
    <w:uiPriority w:val="99"/>
    <w:unhideWhenUsed/>
    <w:rsid w:val="00326F90"/>
    <w:pPr>
      <w:numPr>
        <w:numId w:val="2"/>
      </w:numPr>
      <w:contextualSpacing/>
    </w:pPr>
  </w:style>
  <w:style w:type="paragraph" w:styleId="Listacommarcas3">
    <w:name w:val="List Bullet 3"/>
    <w:basedOn w:val="Normal"/>
    <w:uiPriority w:val="99"/>
    <w:unhideWhenUsed/>
    <w:rsid w:val="00326F90"/>
    <w:pPr>
      <w:numPr>
        <w:numId w:val="3"/>
      </w:numPr>
      <w:contextualSpacing/>
    </w:pPr>
  </w:style>
  <w:style w:type="paragraph" w:styleId="Listanumerada">
    <w:name w:val="List Number"/>
    <w:basedOn w:val="Normal"/>
    <w:uiPriority w:val="99"/>
    <w:unhideWhenUsed/>
    <w:rsid w:val="00326F90"/>
    <w:pPr>
      <w:numPr>
        <w:numId w:val="5"/>
      </w:numPr>
      <w:contextualSpacing/>
    </w:pPr>
  </w:style>
  <w:style w:type="paragraph" w:styleId="Listanumerada2">
    <w:name w:val="List Number 2"/>
    <w:basedOn w:val="Normal"/>
    <w:uiPriority w:val="99"/>
    <w:unhideWhenUsed/>
    <w:rsid w:val="0029639D"/>
    <w:pPr>
      <w:numPr>
        <w:numId w:val="6"/>
      </w:numPr>
      <w:contextualSpacing/>
    </w:pPr>
  </w:style>
  <w:style w:type="paragraph" w:styleId="Listanumerada3">
    <w:name w:val="List Number 3"/>
    <w:basedOn w:val="Normal"/>
    <w:uiPriority w:val="99"/>
    <w:unhideWhenUsed/>
    <w:rsid w:val="0029639D"/>
    <w:pPr>
      <w:numPr>
        <w:numId w:val="7"/>
      </w:numPr>
      <w:contextualSpacing/>
    </w:pPr>
  </w:style>
  <w:style w:type="paragraph" w:styleId="Listadecont">
    <w:name w:val="List Continue"/>
    <w:basedOn w:val="Normal"/>
    <w:uiPriority w:val="99"/>
    <w:unhideWhenUsed/>
    <w:rsid w:val="0029639D"/>
    <w:pPr>
      <w:ind w:left="360"/>
      <w:contextualSpacing/>
    </w:pPr>
  </w:style>
  <w:style w:type="paragraph" w:styleId="Listadecont2">
    <w:name w:val="List Continue 2"/>
    <w:basedOn w:val="Normal"/>
    <w:uiPriority w:val="99"/>
    <w:unhideWhenUsed/>
    <w:rsid w:val="0029639D"/>
    <w:pPr>
      <w:ind w:left="720"/>
      <w:contextualSpacing/>
    </w:pPr>
  </w:style>
  <w:style w:type="paragraph" w:styleId="Listadecont3">
    <w:name w:val="List Continue 3"/>
    <w:basedOn w:val="Normal"/>
    <w:uiPriority w:val="99"/>
    <w:unhideWhenUsed/>
    <w:rsid w:val="0029639D"/>
    <w:pPr>
      <w:ind w:left="1080"/>
      <w:contextualSpacing/>
    </w:pPr>
  </w:style>
  <w:style w:type="paragraph" w:styleId="Textodemacro">
    <w:name w:val="macro"/>
    <w:link w:val="TextodemacroCar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arter">
    <w:name w:val="Texto de macro Caráter"/>
    <w:basedOn w:val="Tipodeletrapredefinidodopargrafo"/>
    <w:link w:val="Textodemacro"/>
    <w:uiPriority w:val="99"/>
    <w:rsid w:val="0029639D"/>
    <w:rPr>
      <w:rFonts w:ascii="Courier" w:hAnsi="Courier"/>
      <w:sz w:val="20"/>
      <w:szCs w:val="20"/>
    </w:rPr>
  </w:style>
  <w:style w:type="paragraph" w:styleId="Citao">
    <w:name w:val="Quote"/>
    <w:basedOn w:val="Normal"/>
    <w:next w:val="Normal"/>
    <w:link w:val="CitaoCarter"/>
    <w:uiPriority w:val="29"/>
    <w:qFormat/>
    <w:rsid w:val="00FC693F"/>
    <w:rPr>
      <w:i/>
      <w:iCs/>
      <w:color w:val="000000" w:themeColor="text1"/>
    </w:rPr>
  </w:style>
  <w:style w:type="character" w:customStyle="1" w:styleId="CitaoCarter">
    <w:name w:val="Citação Caráter"/>
    <w:basedOn w:val="Tipodeletrapredefinidodopargrafo"/>
    <w:link w:val="Citao"/>
    <w:uiPriority w:val="29"/>
    <w:rsid w:val="00FC693F"/>
    <w:rPr>
      <w:i/>
      <w:iCs/>
      <w:color w:val="000000" w:themeColor="text1"/>
    </w:rPr>
  </w:style>
  <w:style w:type="character" w:customStyle="1" w:styleId="Ttulo4Carter">
    <w:name w:val="Título 4 Caráter"/>
    <w:basedOn w:val="Tipodeletrapredefinidodopargraf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Tipodeletrapredefinidodopargrafo"/>
    <w:uiPriority w:val="22"/>
    <w:qFormat/>
    <w:rsid w:val="00FC693F"/>
    <w:rPr>
      <w:b/>
      <w:bCs/>
    </w:rPr>
  </w:style>
  <w:style w:type="character" w:styleId="nfase">
    <w:name w:val="Emphasis"/>
    <w:basedOn w:val="Tipodeletrapredefinidodopargrafo"/>
    <w:uiPriority w:val="20"/>
    <w:qFormat/>
    <w:rsid w:val="00FC693F"/>
    <w:rPr>
      <w:i/>
      <w:iCs/>
    </w:rPr>
  </w:style>
  <w:style w:type="paragraph" w:styleId="CitaoIntensa">
    <w:name w:val="Intense Quote"/>
    <w:basedOn w:val="Normal"/>
    <w:next w:val="Normal"/>
    <w:link w:val="CitaoIntensaCar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FC693F"/>
    <w:rPr>
      <w:b/>
      <w:bCs/>
      <w:i/>
      <w:iCs/>
      <w:color w:val="4F81BD" w:themeColor="accent1"/>
    </w:rPr>
  </w:style>
  <w:style w:type="character" w:styleId="nfaseDiscreta">
    <w:name w:val="Subtle Emphasis"/>
    <w:basedOn w:val="Tipodeletrapredefinidodopargrafo"/>
    <w:uiPriority w:val="19"/>
    <w:qFormat/>
    <w:rsid w:val="00FC693F"/>
    <w:rPr>
      <w:i/>
      <w:iCs/>
      <w:color w:val="808080" w:themeColor="text1" w:themeTint="7F"/>
    </w:rPr>
  </w:style>
  <w:style w:type="character" w:styleId="nfaseIntensa">
    <w:name w:val="Intense Emphasis"/>
    <w:basedOn w:val="Tipodeletrapredefinidodopargrafo"/>
    <w:uiPriority w:val="21"/>
    <w:qFormat/>
    <w:rsid w:val="00FC693F"/>
    <w:rPr>
      <w:b/>
      <w:bCs/>
      <w:i/>
      <w:iCs/>
      <w:color w:val="4F81BD" w:themeColor="accent1"/>
    </w:rPr>
  </w:style>
  <w:style w:type="character" w:styleId="RefernciaDiscreta">
    <w:name w:val="Subtle Reference"/>
    <w:basedOn w:val="Tipodeletrapredefinidodopargrafo"/>
    <w:uiPriority w:val="31"/>
    <w:qFormat/>
    <w:rsid w:val="00FC693F"/>
    <w:rPr>
      <w:smallCaps/>
      <w:color w:val="C0504D" w:themeColor="accent2"/>
      <w:u w:val="single"/>
    </w:rPr>
  </w:style>
  <w:style w:type="character" w:styleId="RefernciaIntensa">
    <w:name w:val="Intense Reference"/>
    <w:basedOn w:val="Tipodeletrapredefinidodopargrafo"/>
    <w:uiPriority w:val="32"/>
    <w:qFormat/>
    <w:rsid w:val="00FC693F"/>
    <w:rPr>
      <w:b/>
      <w:bCs/>
      <w:smallCaps/>
      <w:color w:val="C0504D" w:themeColor="accent2"/>
      <w:spacing w:val="5"/>
      <w:u w:val="single"/>
    </w:rPr>
  </w:style>
  <w:style w:type="character" w:styleId="TtulodoLivro">
    <w:name w:val="Book Title"/>
    <w:basedOn w:val="Tipodeletrapredefinidodopargrafo"/>
    <w:uiPriority w:val="33"/>
    <w:qFormat/>
    <w:rsid w:val="00FC693F"/>
    <w:rPr>
      <w:b/>
      <w:bCs/>
      <w:smallCaps/>
      <w:spacing w:val="5"/>
    </w:rPr>
  </w:style>
  <w:style w:type="paragraph" w:styleId="Cabealhodondice">
    <w:name w:val="TOC Heading"/>
    <w:basedOn w:val="Ttulo1"/>
    <w:next w:val="Normal"/>
    <w:uiPriority w:val="39"/>
    <w:semiHidden/>
    <w:unhideWhenUsed/>
    <w:qFormat/>
    <w:rsid w:val="00FC693F"/>
    <w:pPr>
      <w:outlineLvl w:val="9"/>
    </w:pPr>
  </w:style>
  <w:style w:type="table" w:styleId="TabelacomGrelha">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Cor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Cor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Cor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Cor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Cor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Cor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Cor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Cor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Cor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Cor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Cor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Cor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elha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elhaClara-Cor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elhaClara-Cor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elhaClara-Cor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elhaClara-Cor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elhaClara-Cor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elhaClara-Cor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dio1-Cor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dio1-Cor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dio1-Cor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dio1-Cor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dio1-Cor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dio1-Cor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dio2-Cor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Cor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Cor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Cor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Cor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Cor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Cor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Cor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elha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Mdia1-Cor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Mdia1-Cor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Mdia1-Cor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Mdia1-Cor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Mdia1-Cor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Mdia1-Cor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elha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elhaMdia2-Cor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elhaMdia2-Cor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elhaMdia2-Cor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elhaMdia2-Cor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elhaMdia2-Cor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elhaMdia2-Cor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elha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elhaMdia3-Cor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elhaMdia3-Cor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elhaMdia3-Cor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elhaMdia3-Cor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elhaMdia3-Cor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elhaMdia3-Cor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Cor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Cor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Cor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Cor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Cor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Cor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Colorido-Cor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Colorido-Cor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Colorido-Cor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Colorido-Cor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Colorido-Cor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Colorido-Cor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Cor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Cor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Cor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Cor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Cor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Cor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elha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elhaColorida-Cor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elhaColorida-Cor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elhaColorida-Cor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elhaColorida-Cor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elhaColorida-Cor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elhaColorida-Cor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Caps">
    <w:name w:val="Small Caps"/>
    <w:pPr>
      <w:spacing w:after="40"/>
    </w:pPr>
    <w:rPr>
      <w:rFonts w:ascii="Arial" w:eastAsia="Arial" w:hAnsi="Arial" w:cs="Arial"/>
      <w:color w:val="6B7280"/>
      <w:sz w:val="17"/>
    </w:rPr>
  </w:style>
  <w:style w:type="paragraph" w:customStyle="1" w:styleId="LegalNote">
    <w:name w:val="Legal Note"/>
    <w:pPr>
      <w:spacing w:after="80" w:line="269" w:lineRule="auto"/>
    </w:pPr>
    <w:rPr>
      <w:rFonts w:ascii="Arial" w:eastAsia="Arial" w:hAnsi="Arial"/>
      <w:color w:val="2B2F36"/>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2758</Words>
  <Characters>14895</Characters>
  <Application>Microsoft Office Word</Application>
  <DocSecurity>0</DocSecurity>
  <Lines>124</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17618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Gonçalves</dc:creator>
  <cp:keywords/>
  <dc:description>generated by python-docx</dc:description>
  <cp:lastModifiedBy>Alexandre Gonçalves</cp:lastModifiedBy>
  <cp:revision>2</cp:revision>
  <dcterms:created xsi:type="dcterms:W3CDTF">2026-04-18T21:16:00Z</dcterms:created>
  <dcterms:modified xsi:type="dcterms:W3CDTF">2026-04-18T21:16:00Z</dcterms:modified>
  <cp:category/>
</cp:coreProperties>
</file>